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312" w:lineRule="auto"/>
        <w:rPr>
          <w:b w:val="1"/>
          <w:sz w:val="23"/>
          <w:szCs w:val="23"/>
        </w:rPr>
      </w:pPr>
      <w:r w:rsidDel="00000000" w:rsidR="00000000" w:rsidRPr="00000000">
        <w:rPr>
          <w:b w:val="1"/>
          <w:sz w:val="23"/>
          <w:szCs w:val="23"/>
          <w:rtl w:val="0"/>
        </w:rPr>
        <w:t xml:space="preserve">Director of Community and Government Relations, Hampton City Schools</w:t>
        <w:br w:type="textWrapping"/>
      </w:r>
    </w:p>
    <w:p w:rsidR="00000000" w:rsidDel="00000000" w:rsidP="00000000" w:rsidRDefault="00000000" w:rsidRPr="00000000" w14:paraId="00000002">
      <w:pPr>
        <w:shd w:fill="ffffff" w:val="clear"/>
        <w:spacing w:line="312" w:lineRule="auto"/>
        <w:rPr>
          <w:sz w:val="23"/>
          <w:szCs w:val="23"/>
        </w:rPr>
      </w:pPr>
      <w:r w:rsidDel="00000000" w:rsidR="00000000" w:rsidRPr="00000000">
        <w:rPr>
          <w:sz w:val="23"/>
          <w:szCs w:val="23"/>
          <w:rtl w:val="0"/>
        </w:rPr>
        <w:t xml:space="preserve">As the director of community and government relations, Jennifer represents the division during legislative sessions and assists in the implementation of a comprehensive community relations plan. She is responsible for developing and maintaining relationships with local, state, and federal elected officials and staff, national educational organizations, businesses, as well as faith, civic, and social organizations and other governmental bodies. In this role, serves as the school division’s official representative to various boards and commissions, as well as the liaison to local military installation representatives and the Hampton Education Foundation.</w:t>
        <w:br w:type="textWrapping"/>
      </w:r>
    </w:p>
    <w:p w:rsidR="00000000" w:rsidDel="00000000" w:rsidP="00000000" w:rsidRDefault="00000000" w:rsidRPr="00000000" w14:paraId="00000003">
      <w:pPr>
        <w:shd w:fill="ffffff" w:val="clear"/>
        <w:spacing w:line="312" w:lineRule="auto"/>
        <w:rPr>
          <w:sz w:val="23"/>
          <w:szCs w:val="23"/>
        </w:rPr>
      </w:pPr>
      <w:r w:rsidDel="00000000" w:rsidR="00000000" w:rsidRPr="00000000">
        <w:rPr>
          <w:sz w:val="23"/>
          <w:szCs w:val="23"/>
          <w:rtl w:val="0"/>
        </w:rPr>
        <w:t xml:space="preserve">Oliver has served as the Academies of Hampton (AoH) Administrator of Business Partner Integration since September 2021. As a part of that leadership, she has been responsible for supporting the management of the AoH Business Partnership Integration strategic plan that integrates teachers, business partners, and civic leaders. In addition, she has been responsible for leading and organizing community participation in the AoH by developing integrated relationships with over 300 businesses, postsecondary and community partners for all academies and pathways. Oliver’s other professional experiences have included the director of education and online development for Centura College, the associate director and campus director for Saint Leo University, and a grant coordinator for GEAR UP. Additionally, Oliver served for nine years as a Hampton City Schools college and career coach/dual enrollment coordinator. </w:t>
        <w:br w:type="textWrapping"/>
      </w:r>
    </w:p>
    <w:p w:rsidR="00000000" w:rsidDel="00000000" w:rsidP="00000000" w:rsidRDefault="00000000" w:rsidRPr="00000000" w14:paraId="00000004">
      <w:pPr>
        <w:shd w:fill="ffffff" w:val="clear"/>
        <w:spacing w:line="312" w:lineRule="auto"/>
        <w:rPr>
          <w:sz w:val="23"/>
          <w:szCs w:val="23"/>
        </w:rPr>
      </w:pPr>
      <w:r w:rsidDel="00000000" w:rsidR="00000000" w:rsidRPr="00000000">
        <w:rPr>
          <w:sz w:val="23"/>
          <w:szCs w:val="23"/>
          <w:rtl w:val="0"/>
        </w:rPr>
        <w:t xml:space="preserve">“Collaboration with our community is at the heart of Hampton City Schools,” shares Oliver. “It is truly an honor to serve alongside families, military leaders, local businesses, policymakers, and city leaders who are deeply committed to transforming education for our students. Together, we can continue to forge a strong, vibrant future that reflects the values and diverse aspirations of all community members, ensuring our students thrive for generations to come.”</w:t>
      </w:r>
    </w:p>
    <w:p w:rsidR="00000000" w:rsidDel="00000000" w:rsidP="00000000" w:rsidRDefault="00000000" w:rsidRPr="00000000" w14:paraId="00000005">
      <w:pPr>
        <w:shd w:fill="ffffff" w:val="clear"/>
        <w:rPr>
          <w:sz w:val="23"/>
          <w:szCs w:val="23"/>
        </w:rPr>
      </w:pPr>
      <w:r w:rsidDel="00000000" w:rsidR="00000000" w:rsidRPr="00000000">
        <w:rPr>
          <w:rtl w:val="0"/>
        </w:rPr>
      </w:r>
    </w:p>
    <w:p w:rsidR="00000000" w:rsidDel="00000000" w:rsidP="00000000" w:rsidRDefault="00000000" w:rsidRPr="00000000" w14:paraId="00000006">
      <w:pPr>
        <w:shd w:fill="ffffff" w:val="clear"/>
        <w:spacing w:line="312" w:lineRule="auto"/>
        <w:rPr>
          <w:sz w:val="23"/>
          <w:szCs w:val="23"/>
        </w:rPr>
      </w:pPr>
      <w:r w:rsidDel="00000000" w:rsidR="00000000" w:rsidRPr="00000000">
        <w:rPr>
          <w:sz w:val="23"/>
          <w:szCs w:val="23"/>
          <w:rtl w:val="0"/>
        </w:rPr>
        <w:t xml:space="preserve">She has a bachelor’s in human development and a master’s in student development, both from the University of Rhode Island. She is furthering her education and is currently in a doctoral program with Northcentral University. </w:t>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